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985"/>
        <w:gridCol w:w="1977"/>
      </w:tblGrid>
      <w:tr w:rsidR="00DE2CF3" w:rsidTr="00DE2CF3">
        <w:tc>
          <w:tcPr>
            <w:tcW w:w="7054" w:type="dxa"/>
            <w:shd w:val="clear" w:color="auto" w:fill="40C6FF"/>
          </w:tcPr>
          <w:p w:rsidR="00DE2CF3" w:rsidRPr="00DE2CF3" w:rsidRDefault="00DE2CF3" w:rsidP="00FE4A52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DE2CF3">
              <w:rPr>
                <w:b/>
                <w:color w:val="FFFFFF" w:themeColor="background1"/>
                <w:sz w:val="40"/>
                <w:szCs w:val="40"/>
              </w:rPr>
              <w:t>Connaître la définition d’une fonction linéaire et d’une fonction affine</w:t>
            </w:r>
          </w:p>
        </w:tc>
        <w:tc>
          <w:tcPr>
            <w:tcW w:w="1985" w:type="dxa"/>
          </w:tcPr>
          <w:p w:rsidR="00DE2CF3" w:rsidRPr="00DE2CF3" w:rsidRDefault="008F1403" w:rsidP="0014396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object w:dxaOrig="360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1pt" o:ole="">
                  <v:imagedata r:id="rId4" o:title=""/>
                </v:shape>
                <o:OLEObject Type="Embed" ProgID="PBrush" ShapeID="_x0000_i1025" DrawAspect="Content" ObjectID="_1616159812" r:id="rId5"/>
              </w:object>
            </w:r>
          </w:p>
        </w:tc>
        <w:tc>
          <w:tcPr>
            <w:tcW w:w="1977" w:type="dxa"/>
            <w:shd w:val="clear" w:color="auto" w:fill="40C6FF"/>
            <w:vAlign w:val="center"/>
          </w:tcPr>
          <w:p w:rsidR="00DE2CF3" w:rsidRPr="003C58E4" w:rsidRDefault="00DE2CF3" w:rsidP="00DE2CF3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3C58E4">
              <w:rPr>
                <w:b/>
                <w:color w:val="FFFFFF" w:themeColor="background1"/>
                <w:sz w:val="52"/>
                <w:szCs w:val="52"/>
              </w:rPr>
              <w:t>B51</w:t>
            </w:r>
          </w:p>
          <w:p w:rsidR="00DE2CF3" w:rsidRPr="003C58E4" w:rsidRDefault="00DE2CF3" w:rsidP="00DE2CF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C58E4">
              <w:rPr>
                <w:b/>
                <w:color w:val="FFFFFF" w:themeColor="background1"/>
                <w:sz w:val="32"/>
                <w:szCs w:val="32"/>
              </w:rPr>
              <w:t>Exercices</w:t>
            </w:r>
          </w:p>
        </w:tc>
      </w:tr>
    </w:tbl>
    <w:p w:rsidR="001E1A82" w:rsidRDefault="001E1A82" w:rsidP="00FE4A52">
      <w:pPr>
        <w:spacing w:after="0" w:line="240" w:lineRule="auto"/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  <w:gridCol w:w="1984"/>
        <w:gridCol w:w="284"/>
        <w:gridCol w:w="2409"/>
        <w:gridCol w:w="2410"/>
      </w:tblGrid>
      <w:tr w:rsidR="001E1A82" w:rsidTr="008F1403">
        <w:tc>
          <w:tcPr>
            <w:tcW w:w="5920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0070A2"/>
          </w:tcPr>
          <w:p w:rsidR="001E1A82" w:rsidRPr="008B7786" w:rsidRDefault="008B7786" w:rsidP="00A84892">
            <w:pPr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8B7786">
              <w:rPr>
                <w:b/>
                <w:color w:val="FFFFFF" w:themeColor="background1"/>
                <w:sz w:val="28"/>
                <w:szCs w:val="28"/>
              </w:rPr>
              <w:t>Ex1</w:t>
            </w:r>
            <w:r w:rsidR="001E1A82" w:rsidRPr="008B778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E1A82" w:rsidRPr="008B7786">
              <w:rPr>
                <w:b/>
                <w:color w:val="FFFFFF" w:themeColor="background1"/>
                <w:sz w:val="24"/>
                <w:szCs w:val="24"/>
              </w:rPr>
              <w:t xml:space="preserve">Les fonctions ci-dessous sont de la forme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x↦ax+b</m:t>
              </m:r>
            </m:oMath>
            <w:r w:rsidR="001E1A82" w:rsidRPr="008B7786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1E1A82" w:rsidRDefault="001E1A82" w:rsidP="00A84892">
            <w:r w:rsidRPr="008B7786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 xml:space="preserve">Donner dans chacun des cas les valeurs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a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et de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b</m:t>
              </m:r>
            </m:oMath>
            <w:r w:rsidRPr="008B7786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:rsidR="001E1A82" w:rsidRPr="007A2747" w:rsidRDefault="001E1A82" w:rsidP="00A84892">
            <w:pPr>
              <w:rPr>
                <w:b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0070A2"/>
          </w:tcPr>
          <w:p w:rsidR="001E1A82" w:rsidRPr="008B7786" w:rsidRDefault="008B7786" w:rsidP="001E1A8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7786">
              <w:rPr>
                <w:b/>
                <w:color w:val="FFFFFF" w:themeColor="background1"/>
                <w:sz w:val="28"/>
                <w:szCs w:val="28"/>
              </w:rPr>
              <w:t>Ex2</w:t>
            </w:r>
            <w:r>
              <w:rPr>
                <w:b/>
              </w:rPr>
              <w:t xml:space="preserve"> </w:t>
            </w:r>
            <w:r w:rsidR="001E1A82" w:rsidRPr="008B7786">
              <w:rPr>
                <w:b/>
                <w:color w:val="FFFFFF" w:themeColor="background1"/>
                <w:sz w:val="24"/>
                <w:szCs w:val="24"/>
              </w:rPr>
              <w:t>Les fonctions suivantes sont-elles affines ?</w:t>
            </w:r>
          </w:p>
          <w:p w:rsidR="001E1A82" w:rsidRPr="007A2747" w:rsidRDefault="001E1A82" w:rsidP="001E1A82">
            <w:pPr>
              <w:rPr>
                <w:b/>
                <w:u w:val="single"/>
              </w:rPr>
            </w:pPr>
            <w:r w:rsidRPr="008B7786">
              <w:rPr>
                <w:b/>
                <w:color w:val="FFFFFF" w:themeColor="background1"/>
                <w:sz w:val="24"/>
                <w:szCs w:val="24"/>
              </w:rPr>
              <w:t xml:space="preserve">Si oui, donner les valeurs </w:t>
            </w:r>
            <w:r w:rsidRPr="008B7786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 xml:space="preserve">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a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>et de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FFFF" w:themeColor="background1"/>
                  <w:sz w:val="24"/>
                  <w:szCs w:val="24"/>
                </w:rPr>
                <m:t xml:space="preserve"> b</m:t>
              </m:r>
            </m:oMath>
            <w:r w:rsidRPr="008B7786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1E1A82" w:rsidTr="008F1403">
        <w:tc>
          <w:tcPr>
            <w:tcW w:w="1951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a)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x↦x+3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1985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b)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x↦3x-2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1984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c)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x↦5-x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284" w:type="dxa"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</w:p>
        </w:tc>
        <w:tc>
          <w:tcPr>
            <w:tcW w:w="2409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1E1A82">
            <w:pPr>
              <w:rPr>
                <w:rFonts w:eastAsiaTheme="minorEastAsia"/>
              </w:rPr>
            </w:pPr>
            <w:r w:rsidRPr="00815B8D">
              <w:rPr>
                <w:b/>
              </w:rPr>
              <w:t>a)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x↦2(x+3)</m:t>
              </m:r>
            </m:oMath>
          </w:p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1E1A82">
            <w:r w:rsidRPr="00815B8D">
              <w:rPr>
                <w:b/>
              </w:rPr>
              <w:t>b)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x↦(x+1)²</m:t>
              </m:r>
            </m:oMath>
          </w:p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</w:p>
        </w:tc>
      </w:tr>
      <w:tr w:rsidR="001E1A82" w:rsidTr="008F1403">
        <w:tc>
          <w:tcPr>
            <w:tcW w:w="1951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d)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x↦5x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1985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e)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198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f)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x↦-11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284" w:type="dxa"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1E1A82">
            <w:r w:rsidRPr="00815B8D">
              <w:rPr>
                <w:b/>
              </w:rPr>
              <w:t>c)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x↦2x(x+4)</m:t>
              </m:r>
            </m:oMath>
          </w:p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  <w:r w:rsidRPr="00815B8D">
              <w:rPr>
                <w:b/>
              </w:rPr>
              <w:t>d)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</m:oMath>
          </w:p>
        </w:tc>
      </w:tr>
      <w:tr w:rsidR="001E1A82" w:rsidTr="008F1403">
        <w:tc>
          <w:tcPr>
            <w:tcW w:w="1951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g)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x↦14x+3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1985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h)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x↦4-2x</m:t>
              </m:r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198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w:r w:rsidRPr="002941F4">
              <w:rPr>
                <w:b/>
              </w:rPr>
              <w:t>i)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1E1A82" w:rsidRDefault="001E1A82" w:rsidP="00A84892">
            <w:pPr>
              <w:spacing w:line="336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</m:oMath>
            </m:oMathPara>
          </w:p>
          <w:p w:rsidR="001E1A82" w:rsidRDefault="001E1A82" w:rsidP="00A84892">
            <w:pPr>
              <w:spacing w:line="33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</m:oMath>
            </m:oMathPara>
          </w:p>
        </w:tc>
        <w:tc>
          <w:tcPr>
            <w:tcW w:w="284" w:type="dxa"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  <w:r w:rsidRPr="00815B8D">
              <w:rPr>
                <w:b/>
              </w:rPr>
              <w:t>e)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-x²</m:t>
              </m:r>
            </m:oMath>
          </w:p>
        </w:tc>
        <w:tc>
          <w:tcPr>
            <w:tcW w:w="241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1E1A82" w:rsidRPr="002941F4" w:rsidRDefault="001E1A82" w:rsidP="00A84892">
            <w:pPr>
              <w:spacing w:line="336" w:lineRule="auto"/>
              <w:rPr>
                <w:b/>
              </w:rPr>
            </w:pPr>
            <w:r w:rsidRPr="00815B8D">
              <w:rPr>
                <w:b/>
              </w:rPr>
              <w:t>f)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x↦0</m:t>
              </m:r>
            </m:oMath>
          </w:p>
        </w:tc>
      </w:tr>
    </w:tbl>
    <w:p w:rsidR="00DE2CF3" w:rsidRDefault="00DE2CF3" w:rsidP="00FE4A52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0"/>
        <w:gridCol w:w="2960"/>
        <w:gridCol w:w="284"/>
        <w:gridCol w:w="4812"/>
      </w:tblGrid>
      <w:tr w:rsidR="00FE7091" w:rsidTr="00E00972">
        <w:tc>
          <w:tcPr>
            <w:tcW w:w="5920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0070A2"/>
          </w:tcPr>
          <w:p w:rsidR="00FE7091" w:rsidRPr="00E00972" w:rsidRDefault="00FE7091" w:rsidP="00FE709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0972">
              <w:rPr>
                <w:b/>
                <w:color w:val="FFFFFF" w:themeColor="background1"/>
                <w:sz w:val="28"/>
                <w:szCs w:val="28"/>
              </w:rPr>
              <w:t xml:space="preserve">Ex3 </w:t>
            </w:r>
            <w:r w:rsidRPr="00E00972">
              <w:rPr>
                <w:b/>
                <w:color w:val="FFFFFF" w:themeColor="background1"/>
                <w:sz w:val="24"/>
                <w:szCs w:val="24"/>
              </w:rPr>
              <w:t>Pour chaque programme de calcul, nommer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 xml:space="preserve"> x</m:t>
              </m:r>
            </m:oMath>
            <w:r w:rsidRPr="00E00972">
              <w:rPr>
                <w:b/>
                <w:color w:val="FFFFFF" w:themeColor="background1"/>
                <w:sz w:val="24"/>
                <w:szCs w:val="24"/>
              </w:rPr>
              <w:t xml:space="preserve"> le nombre choisi, donner le résultat en fonction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x</m:t>
              </m:r>
            </m:oMath>
            <w:r w:rsidRPr="00E00972">
              <w:rPr>
                <w:b/>
                <w:color w:val="FFFFFF" w:themeColor="background1"/>
                <w:sz w:val="24"/>
                <w:szCs w:val="24"/>
              </w:rPr>
              <w:t xml:space="preserve">, puis dire s’il s’agit d’une fonction affine. </w:t>
            </w:r>
          </w:p>
        </w:tc>
        <w:tc>
          <w:tcPr>
            <w:tcW w:w="284" w:type="dxa"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Default="00FE7091" w:rsidP="00FE4A52"/>
        </w:tc>
        <w:tc>
          <w:tcPr>
            <w:tcW w:w="4812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0070A2"/>
          </w:tcPr>
          <w:p w:rsidR="00FE7091" w:rsidRPr="00E00972" w:rsidRDefault="00FE7091" w:rsidP="00FE4A5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0972">
              <w:rPr>
                <w:b/>
                <w:color w:val="FFFFFF" w:themeColor="background1"/>
                <w:sz w:val="28"/>
                <w:szCs w:val="28"/>
              </w:rPr>
              <w:t>Ex4</w:t>
            </w:r>
            <w:r w:rsidRPr="00E0097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0097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É</w:t>
            </w:r>
            <w:r w:rsidRPr="00E00972">
              <w:rPr>
                <w:b/>
                <w:color w:val="FFFFFF" w:themeColor="background1"/>
                <w:sz w:val="24"/>
                <w:szCs w:val="24"/>
              </w:rPr>
              <w:t>crire les programme de calcul correspondant aux fonctions suivantes :</w:t>
            </w:r>
          </w:p>
        </w:tc>
      </w:tr>
      <w:tr w:rsidR="00FE7091" w:rsidTr="00E00972">
        <w:trPr>
          <w:trHeight w:val="135"/>
        </w:trPr>
        <w:tc>
          <w:tcPr>
            <w:tcW w:w="2960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Pr="00E00972" w:rsidRDefault="00FE7091" w:rsidP="00FE4A52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E00972">
              <w:rPr>
                <w:b/>
                <w:color w:val="948A54" w:themeColor="background2" w:themeShade="80"/>
                <w:sz w:val="24"/>
                <w:szCs w:val="24"/>
              </w:rPr>
              <w:t>Programme 1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Choisir un nombre.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Calculer son carré.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FE7091">
              <w:t>Ajouter 3.</w:t>
            </w:r>
          </w:p>
        </w:tc>
        <w:tc>
          <w:tcPr>
            <w:tcW w:w="2960" w:type="dxa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Pr="00E00972" w:rsidRDefault="00FE7091" w:rsidP="00FE4A52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E00972">
              <w:rPr>
                <w:b/>
                <w:color w:val="948A54" w:themeColor="background2" w:themeShade="80"/>
                <w:sz w:val="24"/>
                <w:szCs w:val="24"/>
              </w:rPr>
              <w:t>Programme 2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Choisir un nombre.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Diviser par 5.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Soustraire 8.</w:t>
            </w:r>
          </w:p>
        </w:tc>
        <w:tc>
          <w:tcPr>
            <w:tcW w:w="284" w:type="dxa"/>
            <w:vMerge w:val="restart"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Default="00FE7091" w:rsidP="00FE4A52"/>
        </w:tc>
        <w:tc>
          <w:tcPr>
            <w:tcW w:w="4812" w:type="dxa"/>
            <w:vMerge w:val="restart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685CD0" w:rsidRPr="00685CD0" w:rsidRDefault="00685CD0" w:rsidP="00685CD0">
            <w:pPr>
              <w:rPr>
                <w:rFonts w:eastAsiaTheme="minorEastAsia"/>
                <w:sz w:val="28"/>
                <w:szCs w:val="28"/>
              </w:rPr>
            </w:pPr>
          </w:p>
          <w:p w:rsidR="00FE7091" w:rsidRPr="00685CD0" w:rsidRDefault="008C018E" w:rsidP="00685CD0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=5x+1</m:t>
                </m:r>
              </m:oMath>
            </m:oMathPara>
          </w:p>
          <w:p w:rsidR="00685CD0" w:rsidRPr="00685CD0" w:rsidRDefault="008C018E" w:rsidP="00685CD0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=3-2x</m:t>
                </m:r>
              </m:oMath>
            </m:oMathPara>
          </w:p>
          <w:p w:rsidR="00685CD0" w:rsidRDefault="008C018E" w:rsidP="00685CD0">
            <w:pPr>
              <w:spacing w:line="48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oMath>
            </m:oMathPara>
          </w:p>
        </w:tc>
      </w:tr>
      <w:tr w:rsidR="00FE7091" w:rsidTr="00E00972">
        <w:trPr>
          <w:trHeight w:val="135"/>
        </w:trPr>
        <w:tc>
          <w:tcPr>
            <w:tcW w:w="296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Pr="00E00972" w:rsidRDefault="00FE7091" w:rsidP="00FE4A52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E00972">
              <w:rPr>
                <w:b/>
                <w:color w:val="948A54" w:themeColor="background2" w:themeShade="80"/>
                <w:sz w:val="24"/>
                <w:szCs w:val="24"/>
              </w:rPr>
              <w:t>Programme 3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Choisir un nombre.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Ajouter 4.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Diviser par 2.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Soustraire 7.</w:t>
            </w:r>
          </w:p>
        </w:tc>
        <w:tc>
          <w:tcPr>
            <w:tcW w:w="296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Pr="00E00972" w:rsidRDefault="00FE7091" w:rsidP="00FE4A52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E00972">
              <w:rPr>
                <w:b/>
                <w:color w:val="948A54" w:themeColor="background2" w:themeShade="80"/>
                <w:sz w:val="24"/>
                <w:szCs w:val="24"/>
              </w:rPr>
              <w:t>Programme 4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Choisir un nombre.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Soustraire 3.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Multiplier par 2.</w:t>
            </w:r>
          </w:p>
          <w:p w:rsidR="00FE7091" w:rsidRDefault="008014F7" w:rsidP="00FE4A52">
            <w:r w:rsidRPr="008014F7">
              <w:rPr>
                <w:rFonts w:cstheme="minorHAnsi"/>
                <w:color w:val="948A54" w:themeColor="background2" w:themeShade="80"/>
              </w:rPr>
              <w:t>•</w:t>
            </w:r>
            <w:r w:rsidR="00FE7091">
              <w:t xml:space="preserve"> Soustraire le nombre du départ.</w:t>
            </w:r>
          </w:p>
        </w:tc>
        <w:tc>
          <w:tcPr>
            <w:tcW w:w="284" w:type="dxa"/>
            <w:vMerge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Default="00FE7091" w:rsidP="00FE4A52"/>
        </w:tc>
        <w:tc>
          <w:tcPr>
            <w:tcW w:w="4812" w:type="dxa"/>
            <w:vMerge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FE7091" w:rsidRDefault="00FE7091" w:rsidP="00FE4A52"/>
        </w:tc>
      </w:tr>
    </w:tbl>
    <w:p w:rsidR="008B7786" w:rsidRDefault="008B7786" w:rsidP="00FE4A52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7F28F7" w:rsidTr="00CB5B3A">
        <w:tc>
          <w:tcPr>
            <w:tcW w:w="11016" w:type="dxa"/>
            <w:gridSpan w:val="3"/>
            <w:shd w:val="clear" w:color="auto" w:fill="0070A2"/>
          </w:tcPr>
          <w:p w:rsidR="007F28F7" w:rsidRPr="007F28F7" w:rsidRDefault="007F28F7" w:rsidP="003D38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F28F7">
              <w:rPr>
                <w:b/>
                <w:color w:val="FFFFFF" w:themeColor="background1"/>
                <w:sz w:val="28"/>
                <w:szCs w:val="28"/>
              </w:rPr>
              <w:t>Ex5</w:t>
            </w:r>
            <w:r w:rsidRPr="007F28F7">
              <w:rPr>
                <w:b/>
                <w:color w:val="FFFFFF" w:themeColor="background1"/>
                <w:sz w:val="24"/>
                <w:szCs w:val="24"/>
              </w:rPr>
              <w:t xml:space="preserve"> On souhaite calculer les images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FFFF" w:themeColor="background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FFFF" w:themeColor="background1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x+3</m:t>
              </m:r>
            </m:oMath>
            <w:r w:rsidRPr="007F28F7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 xml:space="preserve"> à l’aide de Scratch. Parmi les programmes suivants, lequel</w:t>
            </w:r>
            <w:r w:rsidR="003D384F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 xml:space="preserve"> ou lesquels</w:t>
            </w:r>
            <w:r w:rsidRPr="007F28F7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D384F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sont corrects</w:t>
            </w:r>
            <w:r w:rsidRPr="007F28F7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 ?</w:t>
            </w:r>
          </w:p>
        </w:tc>
      </w:tr>
      <w:tr w:rsidR="007F28F7" w:rsidTr="00CB5B3A">
        <w:tc>
          <w:tcPr>
            <w:tcW w:w="3672" w:type="dxa"/>
          </w:tcPr>
          <w:p w:rsidR="007F28F7" w:rsidRDefault="00907011" w:rsidP="00FE4A52">
            <w:r>
              <w:object w:dxaOrig="3435" w:dyaOrig="2700">
                <v:shape id="_x0000_i1027" type="#_x0000_t75" style="width:171.75pt;height:135pt" o:ole="">
                  <v:imagedata r:id="rId6" o:title=""/>
                </v:shape>
                <o:OLEObject Type="Embed" ProgID="PBrush" ShapeID="_x0000_i1027" DrawAspect="Content" ObjectID="_1616159813" r:id="rId7"/>
              </w:object>
            </w:r>
          </w:p>
        </w:tc>
        <w:tc>
          <w:tcPr>
            <w:tcW w:w="3672" w:type="dxa"/>
          </w:tcPr>
          <w:p w:rsidR="007F28F7" w:rsidRDefault="00907011" w:rsidP="00FE4A52">
            <w:r>
              <w:object w:dxaOrig="3405" w:dyaOrig="2715">
                <v:shape id="_x0000_i1028" type="#_x0000_t75" style="width:170.25pt;height:135.75pt" o:ole="">
                  <v:imagedata r:id="rId8" o:title=""/>
                </v:shape>
                <o:OLEObject Type="Embed" ProgID="PBrush" ShapeID="_x0000_i1028" DrawAspect="Content" ObjectID="_1616159814" r:id="rId9"/>
              </w:object>
            </w:r>
          </w:p>
        </w:tc>
        <w:tc>
          <w:tcPr>
            <w:tcW w:w="3672" w:type="dxa"/>
          </w:tcPr>
          <w:p w:rsidR="007F28F7" w:rsidRDefault="003D384F" w:rsidP="00FE4A52">
            <w:r>
              <w:object w:dxaOrig="3435" w:dyaOrig="2325">
                <v:shape id="_x0000_i1026" type="#_x0000_t75" style="width:171.75pt;height:116.25pt" o:ole="">
                  <v:imagedata r:id="rId10" o:title=""/>
                </v:shape>
                <o:OLEObject Type="Embed" ProgID="PBrush" ShapeID="_x0000_i1026" DrawAspect="Content" ObjectID="_1616159815" r:id="rId11"/>
              </w:object>
            </w:r>
          </w:p>
        </w:tc>
      </w:tr>
    </w:tbl>
    <w:p w:rsidR="007F28F7" w:rsidRDefault="007F28F7" w:rsidP="00FE4A52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1016"/>
      </w:tblGrid>
      <w:tr w:rsidR="00CB5B3A" w:rsidTr="00CB5B3A">
        <w:tc>
          <w:tcPr>
            <w:tcW w:w="11016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0070A2"/>
          </w:tcPr>
          <w:p w:rsidR="00CB5B3A" w:rsidRPr="00CB5B3A" w:rsidRDefault="00CB5B3A" w:rsidP="00FE4A5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B5B3A">
              <w:rPr>
                <w:b/>
                <w:color w:val="FFFFFF" w:themeColor="background1"/>
                <w:sz w:val="28"/>
                <w:szCs w:val="28"/>
              </w:rPr>
              <w:t>Ex6</w:t>
            </w:r>
            <w:r w:rsidRPr="00CB5B3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B5B3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É</w:t>
            </w:r>
            <w:r w:rsidRPr="00CB5B3A">
              <w:rPr>
                <w:b/>
                <w:color w:val="FFFFFF" w:themeColor="background1"/>
                <w:sz w:val="24"/>
                <w:szCs w:val="24"/>
              </w:rPr>
              <w:t>crire un programme Scratch pour chaque fonction de l’exercice 4.</w:t>
            </w:r>
          </w:p>
        </w:tc>
      </w:tr>
    </w:tbl>
    <w:p w:rsidR="00CB5B3A" w:rsidRDefault="00CB5B3A" w:rsidP="00FE4A52">
      <w:pPr>
        <w:spacing w:after="0" w:line="240" w:lineRule="auto"/>
      </w:pPr>
    </w:p>
    <w:sectPr w:rsidR="00CB5B3A" w:rsidSect="00CB5B3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E4A52"/>
    <w:rsid w:val="00143968"/>
    <w:rsid w:val="001E1A82"/>
    <w:rsid w:val="003C58E4"/>
    <w:rsid w:val="003D384F"/>
    <w:rsid w:val="003D7E82"/>
    <w:rsid w:val="004649A3"/>
    <w:rsid w:val="00685CD0"/>
    <w:rsid w:val="007F28F7"/>
    <w:rsid w:val="008014F7"/>
    <w:rsid w:val="00844CBD"/>
    <w:rsid w:val="008B7786"/>
    <w:rsid w:val="008C018E"/>
    <w:rsid w:val="008F1403"/>
    <w:rsid w:val="00907011"/>
    <w:rsid w:val="00A00B35"/>
    <w:rsid w:val="00AE2B2E"/>
    <w:rsid w:val="00C2530D"/>
    <w:rsid w:val="00CB5B3A"/>
    <w:rsid w:val="00DE2CF3"/>
    <w:rsid w:val="00E00972"/>
    <w:rsid w:val="00FE4A52"/>
    <w:rsid w:val="00F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2"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2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A82"/>
    <w:rPr>
      <w:rFonts w:ascii="Tahoma" w:hAnsi="Tahoma" w:cs="Tahoma"/>
      <w:noProof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FE70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16</cp:revision>
  <dcterms:created xsi:type="dcterms:W3CDTF">2019-04-06T13:08:00Z</dcterms:created>
  <dcterms:modified xsi:type="dcterms:W3CDTF">2019-04-07T12:30:00Z</dcterms:modified>
</cp:coreProperties>
</file>